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D81" w:rsidRDefault="00C80D81" w:rsidP="00C80D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D81">
        <w:rPr>
          <w:rFonts w:ascii="Times New Roman" w:hAnsi="Times New Roman" w:cs="Times New Roman"/>
          <w:b/>
          <w:bCs/>
          <w:sz w:val="28"/>
          <w:szCs w:val="28"/>
        </w:rPr>
        <w:t>Требования федерального законодательства в области ГО, защиты населения и территорий от ЧС и обеспечения безопасности людей на водных объектах</w:t>
      </w:r>
    </w:p>
    <w:p w:rsidR="00C80D81" w:rsidRPr="00C25763" w:rsidRDefault="00C80D81" w:rsidP="00C80D8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направления современной государственной политики Российской Федерации в области гражданской обороны и защиты от чрезвычайных ситуаций формируются и реализуются с учетом геополитических, стратегических, социально-экономических и иных факторов, которые за последние годы претерпели значительные изменения.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Качественное изменение оп</w:t>
      </w:r>
      <w:bookmarkStart w:id="0" w:name="_GoBack"/>
      <w:bookmarkEnd w:id="0"/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асностей, возникающих в случае даже ограниченного применения оружия массового поражения, высокоточного обычного оружия, оружия на новых физических принципах, угрозы терроризма, техногенные аварии и катастрофы, усиление тяжести последствий стихийных бедствий, проблемы экологии, угрозы эпидемий- все это потребовало пересмотра основных направлений, содержания, организации и порядка подготовки и реализации мероприятий в области гражданской обороны, предупреждения и ликвидации чрезвычайных ситуаций.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этим, в последнее годы произошли существенные изменения законодательства в области обеспечения безопасности. Внесены важные изменения и дополнения в федеральные законы «О защите населения и территорий от чрезвычайных ситуаций природного и техногенного характера», «О гражданской обороне» и ряд других нормативно-правовых документов.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Законодательные акты в области ГО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Гражданская оборона в Российской Федерации организуется и ведется в соответствии с положениями Конституции Российской Федерации и других федеральных законов, нормативных правовых актов Российской Федерации, а также нормами международного права.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законодательным актом в области гражданской обороны является Закон РФ от 12 февраля 1998 года № 28-ФЗ «О гражданской обороне».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Данный закон определяет задачи в области гражданской обороны и правовые основы их осуществления, полномочия органов государственной власти, органов местного самоуправления и организаций в области гражданской обороны, а также порядок руководства гражданской обороной, состав и структуру гражданской обороны.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вводит основные понятия в области гражданской обороны. 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ЧС природного и техногенного характера.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гражданской обороне -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Территория, отнесенная к группе по гражданской обороне, - территория, на которой расположен город или иной населенный пункт, имеющий важное оборонное и экономическое значение, с находящимися в нем объектами, представляющий высокую степень опасности возникновения ЧС в военное и мирное время.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в области гражданской обороны - специальные условия (правила) эксплуатации технических систем управления ГО и объектов ГО, использования и содержания систем оповещения, средств индивидуальной защиты, другой специальной техники и имущества ГО, установленные федеральными законами и иными нормативными правовыми актами Российской Федерации.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Принципы организации и ведения гражданской обороны.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Подготовка государства к ведению гражданской обороны осуществляется заблаговременно в мирное время с учетом развития вооружения, военной техники и средств защиты населения от опасностей, возникающих при ведении военных действий или вследствие этих действий, а также при возникновении ЧС природного и техногенного характера.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Ведение гражданской обороны на территории Российской Федерации или в отдельных ее местностях начинается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местностях, а также при возникновении ЧС природного и техногенного характера.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Задачи в области гражданской обороны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данным законом основными задачами в области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 обороны являются: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населения в области гражданской обороны;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оповещение населения об опасностях, возникающих при ведении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военных действий или вследствие этих действий, а также при возникновении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 ситуаций природного и техногенного характера;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эвакуация населения, материальных и культурных ценностей в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безопасные районы;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населению убежищ и средств индивидуальной защиты;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мероприятий по световой маскировке и другим видам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маскировки;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аварийно-спасательных работ в случае возникновения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опасностей для населения при ведении военных действий или вследствие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этих действий, а также вследствие чрезвычайных ситуаций природного 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 характера;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первоочередное обеспечение населения, пострадавшего при ведении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военных действий или вследствие этих действий, в том числе медицинское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обслуживание, оказание первой помощи, срочное предоставление жилья 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других необходимых мер;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борьба с пожарами, возникшими при ведении военных действий или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вследствие этих действий;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обнаружение и обозначение районов, подвергшихся радиоактивному,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химическому, биологическому и иному заражению;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санитарная обработка населения, обеззараживание зданий и сооружений,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специальная обработка техники и территорий;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восстановление и поддержание порядка в районах, пострадавших при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ведении военных действий или вследствие этих действий, а также вследствие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 ситуаций природного и техногенного характера;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срочное восстановление функционирования необходимых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коммунальных служб в военное время;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срочное захоронение трупов в военное время;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 осуществление мер, направленных на сохранение объектов,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устойчивого функционирования экономики и выживания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 в военное время;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постоянной готовности сил и средств гражданской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обороны.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 гражданской обороной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 гражданской обороной в Российской Федерации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Правительство Российской Федерации.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Государственную политику в области гражданской обороны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федеральный орган исполнительной власти, уполномоченный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Президентом Российской Федерации на решение задач в области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 обороны. Этим органом является Министерство РФ по делам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ГО, предупреждения ЧС и ликвидации последствий стихийных бедствий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(МЧС России).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Руководство гражданской обороной в федеральных органах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исполнительной власти и организациях осуществляют их руководители.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 гражданской обороной на территориях субъектов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и муниципальных образований осуществляют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 главы органов исполнительной власти субъектов Российской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и руководители органов местного самоуправления.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Руководители федеральных органов исполнительной власти, органов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исполнительной власти субъектов Российской Федерации, органов местного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 и организаций несут персональную ответственность за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 и проведение мероприятий по гражданской обороне и защите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К органам, осуществляющим управление гражданской обороной, закон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относит: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орган исполнительной власти, уполномоченный на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 в области гражданской обороны (</w:t>
      </w:r>
      <w:proofErr w:type="gramStart"/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МЧС )</w:t>
      </w:r>
      <w:proofErr w:type="gramEnd"/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территориальные органы - региональные центры по делам гражданской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обороны, чрезвычайным ситуациям и ликвидации последствий стихийных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бедствий и органы, уполномоченные решать задачи гражданской обороны 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задачи по предупреждению и ликвидации чрезвычайных ситуаций по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субъектам Российской Федерации.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Территориальные органы - региональные центры по делам гражданской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обороны, чрезвычайным ситуациям и ликвидации последствий стихийных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бедствий и органы, уполномоченные решать задачи гражданской обороны 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задачи по предупреждению и ликвидации чрезвычайных ситуаций по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субъектам Российской Федерации, комплектуются военнослужащими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спасательных воинских формирований федерального органа исполнительной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власти, уполномоченного на решение задач в области гражданской обороны,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лицами начальствующего состава федеральной противопожарной службы 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гражданским персоналом.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структурные подразделения федеральных органов исполнительной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власти, уполномоченные на решение задач в области гражданской обороны;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структурные подразделения (работники) организаций, уполномоченные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решение задач в области гражданской обороны, </w:t>
      </w:r>
      <w:proofErr w:type="gramStart"/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создаваемые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End"/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назначаемые) в порядке, установленном Правительством Российской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Силы гражданской обороны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Силы гражданской обороны - спасательные воинские формирования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органа исполнительной власти, уполномоченного на решение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задач в области гражданской обороны, подразделения федеральной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противопожарной службы, аварийно-спасательные формирования 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спасательные службы, а также создаваемые на военное время в целях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решения задач в области гражданской обороны специальные формирования.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Вооруженные Силы Российской Федерации, другие войска и воинские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выполняют задачи в области гражданской обороны в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законодательством Российской Федерации.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Подзаконные акты в области гражданской обороны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Указ Президента Российской Федерации от 11 июля 2004 года №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868 «Вопросы Министерства Российской Федерации по делам гражданской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обороны, чрезвычайным ситуациям и ликвидации последствий стихийных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бедствий» утверждает Положение о Министерстве Российской Федерации по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делам гражданской обороны, чрезвычайным ситуациям и ликвидации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последствий стихийных бедствий.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утвержденным Положением МЧС России является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органом исполнительной власти, осуществляющим функции по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выработке и реализации государственной политики, нормативно-правовому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регулированию, а также по надзору и контролю в области гражданской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обороны, защиты населения и территорий от ЧС природного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техногенного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характера, обеспечения пожарной безопасности и безопасности людей на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водных объектах.</w:t>
      </w:r>
    </w:p>
    <w:p w:rsidR="00D23DB7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МЧС России осуществляет свою деятельность непосредственно и через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входящие в его систему: 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территориальные органы - региональные центры по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делам гражданской обороны, чрезвычайным ситуациям и ликвидации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последствий стихийных бедствий и органы, специально уполномоченные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решать задачи гражданской обороны и задачи по предупреждению 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 чрезвычайных ситуаций по субъектам Российской Федерации;</w:t>
      </w:r>
    </w:p>
    <w:p w:rsidR="00D23DB7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федеральную противопожарную службу МЧС России; </w:t>
      </w:r>
    </w:p>
    <w:p w:rsidR="00D23DB7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спасательные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воинские</w:t>
      </w:r>
      <w:proofErr w:type="gramEnd"/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 МЧС России; </w:t>
      </w:r>
    </w:p>
    <w:p w:rsidR="00D23DB7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Государственную инспекцию по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маломерным судам МЧС России; 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аварийно-спасательные 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поисково-спасательные формирования, образовательные,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научно-исследовательские, медицинские, санаторно-курортные и иные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и организации, находящиеся в ведении МЧС России.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МЧС России осуществляет свою деятельность во взаимодействии с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другими федеральными органами исполнительной власти, органами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исполнительной власти субъектов Российской Федерации, органами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самоуправления, общественными объединениями и организациями.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26 ноября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2007 года № 804 «Об утверждении Положения о гражданской обороне в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Федерации» определяет порядок подготовки к ведению 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ведения гражданской обороны в Российской Федерации, а также основные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гражданской обороне.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гражданской обороне организуются и проводятся на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всей территории страны на федеральном, региональном, муниципальном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уровнях и в организациях.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подготовки к ведению и ведения гражданской обороны: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• в федеральном органе исполнительной власти определяется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 об организации и ведении гражданской обороны,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согласованным с МЧС России;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• в субъекте Российской Федерации определяется положением об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и ведении гражданской обороны, согласованным с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региональным центром МЧС России;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• в муниципальном образовании утверждается руководителем органа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 в соответствии с положением об организации 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ведении гражданской обороны в муниципальном образовании,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разрабатываемым и утверждаемым МЧС России;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в организации утверждается ее руководителем в соответствии </w:t>
      </w:r>
      <w:proofErr w:type="gramStart"/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proofErr w:type="gramEnd"/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организации и ведении гражданской обороны в организации,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разрабатываемым и утверждаемым МЧС России.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Ведение гражданской обороны осуществляется на основе планов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 обороны и защиты населения (планов гражданской обороны)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определяющих объем, организацию, порядок, способы и сроки выполнения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по приведению гражданской обороны в установленные степени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готовности.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10 июня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1999 года № 782 «О создании (назначении) в организациях структурных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подразделений (работников), уполномоченных на решение задач в области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 обороны» утверждает Положение о создании (назначении) в организациях структурных подразделений (работников), уполномоченных на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 в области гражданской обороны.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указанным Положением структурные подразделения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(работники) по гражданской обороне создаются (назначаются) в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 независимо от их организационно-правовой формы с целью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гражданской обороной в этих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организациях. Создание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(назначение) в организациях структурных подразделений (работников) по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 обороне осуществляется для обеспечения: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• планирования и проведения мероприятий по гражданской обороне;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• создания и поддержания в состоянии постоянной готовности к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использованию локальных систем оповещения;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• обучения работников организаций способам защиты от опасностей,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возникающих при ведении военных действий или вследствие этих действий,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а, также при возникновении ЧС природного и техногенного характера;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• создания и содержания в целях гражданской обороны запасов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материально-технических, продовольственных, медицинских и иных средств;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• проведения мероприятий по поддержанию устойчивого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функционирования организаций в военное время;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• создания и поддержания в состоянии постоянной готовности НАСФ,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привлекаемых для решения задач гражданской обороны.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работников в структурном подразделении по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 обороне или отдельных работников по гражданской обороне в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составе других подразделений организации определяется исходя из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 примерных норм: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• в организациях, отнесенных к категориям по гражданской обороне,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 количеством работников до 500 чел. - 1 освобожденный работник, от 500 до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2000 чел. - 2-3 освобожденных работника, от 2000 до 5000 чел. – 3-4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освобожденных работника, свыше 5000 чел. – 5-6 освобожденных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• в организациях, не отнесенных к категориям по гражданской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обороне, с количеством работников свыше 200 чел. - 1 освобожденный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работник;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• в организациях, не отнесенных к категориям по гражданской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обороне, с количеством работников до 200 чел. работа по гражданской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обороне может выполняться в установленном порядке по совместительству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одним из работников организации.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работников в структурном подразделении по гражданской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обороне или отдельных работников по гражданской обороне в составе других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подразделений исполнительного органа (органа управления) организации,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имеющей дочерние зависимые хозяйственные общества, определяется в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«Примерным положением об уполномоченных на решение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задач в области гражданской обороны структурных подразделениях (работниках) организаций», утвержденным приказом МЧС России от 31 июля 2006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года № 440, и методическими указаниями МЧС России от 17 марта 2000 года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№ 33-709-14.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29 ноября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1999 года № 1309 «О Порядке создания убежищ и иных объектов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 обороны» утверждает Порядок создания убежищ и иных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гражданской обороны, определяет правила создания в мирное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время, период мобилизации и военное время на территории Российской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убежищ и иных объектов ГО и их предназначение.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К объектам ГО отнесены убежища, противорадиационные укрытия,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специализированные складские помещения для хранения имущества ГО,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санитарно-обмывочные пункты, станции обеззараживания одежды 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транспорта, а также иные объекты, предназначенные для обеспечения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мероприятий по гражданской обороне.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объектов ГО осуществляется за счет приспособления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существующих, реконструируемых и вновь строящихся зданий 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сооружений, которые по своему предназначению могут быть использованы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как объекты гражданской обороны, а также строительства этих объектов.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мирное время объекты ГО в установленном порядке могут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использоваться для защиты населения от поражающих факторов, вызванных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ЧС природного и техногенного характера, а также в интересах экономики 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обслуживания населения с сохранением возможности приведения их в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заданные сроки в состояние готовности к использованию по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предназначению.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23 апреля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1994 года № 359 «Об утверждении Положения о порядке использования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и имущества гражданской обороны приватизированными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предприятиями, учреждениями и организациями» регламентирует порядок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 объектов и имущества ГО приватизированными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предприятиями, учреждениями и организациями.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предусматривает, что объекты и имущество ГО,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приватизация которых запрещена в соответствии с пунктом 2.1.37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 приватизации государственных 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предприятий в Российской Федерации, исключаются из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состава имущества приватизируемого предприятия и передаются в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 порядке его правопреемнику на ответственное хранение и в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использование. К указанным объектам и имуществу относятся: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• пункты управления органов исполнительной власти субъектов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 министерств, ведомств и организаций Российской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с комплексом защищенных сооружений и наземным комплексом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(наземными элементами систем жизнеобеспечения пунктов управления,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размещаемого в них аппарата и обслуживающего персонала, складами для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хранения продовольствия, медикаментов, оборудования и имущества);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• отдельно стоящие убежища ГО;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• встроенные убежища ГО;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• специализированные складские помещения для хранения имущества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ГО, имущество ГО.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Защитные сооружения, предназначенные для укрытия населения по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месту жительства, по решению органов государственной власти, в ведении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которых они находятся, могут передаваться по договору предприятиями 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организациями, ответственными за их содержание, для использования в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народнохозяйственных целях. Договор должен предусматривать обязанность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арендатора сохранять защитные сооружения, принимать меры по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поддержанию их в постоянной готовности к использованию по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предназначению и дальнейшему совершенствованию в соответствии с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 нормативных документов по эксплуатации защитных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сооружений и другие обязательные требования по гражданской обороне.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К Положению прилагается типовой договор о правах и обязанностях в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объектов и имущества ГО, а также на выполнение мероприятий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 гражданской обороне.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требованиями законодательства и постановлениями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Российской Федерации по вопросам создания и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 защитных сооружений МЧС России изданы приказы от 15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декабря 2003 года № 583 «Об утверждении и введении в действие Правил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эксплуатации защитных сооружений гражданской обороны» и от 21 июля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2005 года № 575 «Об утверждении Порядка содержания и использования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защитных сооружений гражданской обороны в мирное время».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27 апреля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2000 года № 379 «О накоплении, хранении и использовании в целях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 обороны запасов материально-технических,</w:t>
      </w:r>
      <w:r w:rsidR="00D23DB7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продовольственных, медицинских и иных средств» определяет порядок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накопления, хранения и использования указанных средств.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Запасы предназначаются для первоочередного обеспечения населения в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военное время, а также для оснащения соединений и воинских частей войск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ГО и формирований сил ГО, при проведении АСДНР в случае возникновения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при ведении военных действий или вследствие этих действий,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также при возникновении ЧС природного и техногенного характера.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Номенклатура и объемы запасов определяются создающими их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органами с учетом методических рекомендаций, разрабатываемых МЧС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России совместно с Минэкономразвития России, исходя из возможного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 военных действий на территории Российской Федерации,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величины возможного ущерба объектам экономики и инфраструктуры,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природных, экономических и иных особенностей территорий, условий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организаций, а также нормы минимально необходимой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достаточности запасов в военное время. При определении номенклатуры 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объемов запасов должны учитываться имеющиеся материальные ресурсы,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накопленные для ликвидации ЧС природного и техногенного характера.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Номенклатура и объем запасов для обеспечения НАСФ определяются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норм оснащения и потребности обеспечения их действий в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планами гражданской обороны федеральных органов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исполнительной власти, субъектов Российской Федерации, муниципальных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образований и организаций.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16 марта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2000года № 227 «О возмещении расходов на подготовку и проведение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по гражданской обороне» устанавливает порядок возмещения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расходов: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• расходы на подготовку и проведение мероприятий по гражданской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обороне, понесенные органами исполнительной власти субъектов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 органами местного самоуправления и организациями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независимо от форм собственности (далее именуются организации),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возмещаются при включении этих мероприятий в состав государственного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оборонного заказа за счет средств, предусмотренных на эти цели в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федеральном бюджете;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• расходы, понесенные органами исполнительной власти субъектов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 органами местного самоуправления и организациями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на подготовку и проведение мероприятий по гражданской обороне,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осуществляемых по заказу федеральных органов исполнительной власти,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возмещаются этим органам в соответствии с условиями заключенных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 (контрактов) за счет предусмотренных на эти цели средств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бюджета и внебюджетных средств;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• расходы на подготовку и проведение иных мероприятий по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 обороне финансируются: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бюджетными учреждениями — в соответствии с утвержденными в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 порядке сметами доходов и расходов этих учреждений;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 (за исключением бюджетных учреждений) в размерах,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согласованных с соответствующими органами, осуществляющими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гражданской обороной, путем отнесения указанных расходов на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себестоимость продукции (работ, услуг).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 ноября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2000 года № 841 «Об утверждении Положения об организации обучения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 в области гражданской обороны» определяет основные задачи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населения в области гражданской обороны, соответствующие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функции федеральных органов исполнительной власти, органов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исполнительной власти субъектов Российской Федерации, органов местного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 и организаций, а также группы лиц, подлежащих обучению,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и формы обучения.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обучения населения в области гражданской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обороны являются: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а) изучение способов защиты от опасностей, возникающих при ведении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военных действий или вследствие этих действий, порядка действий по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сигналам оповещения, приемов оказания первой медицинской помощи,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правил пользования коллективными и индивидуальными средствами защиты;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б) совершенствование навыков по организации и проведению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по гражданской обороне;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выработка умений и навыков для проведения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аварийно-спасательных и других неотложных работ;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г) овладение личным составом нештатных аварийно-спасательных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формирований и спасательных служб (далее именуются - формирования 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службы) приемами и способами действий по защите населения,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материальных и культурных ценностей от опасностей, возникающих при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ведении военных действий или вследствие этих действий, а также при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возникновении чрезвычайных ситуаций природного и техногенного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Лица, подлежащие обучению, подразделяются на следующие группы: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а) руководители федеральных органов исполнительной власти 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органов исполнительной власти субъектов Российской Федерации, главы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образований, главы местных администраций и руководители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 (руководители);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б) должностные лица гражданской обороны, руководители и работники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органов, осуществляющих управление гражданской обороной (далее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именуются - должностные лица и работники гражданской обороны),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преподаватели курса «Основы безопасности жизнедеятельности» 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дисциплины «Безопасность жизнедеятельности» учреждений общего 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 образования;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в) личный состав аварийно-спасательных формирований и служб;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г) работающее население;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д) учащиеся образовательных учреждений, за исключением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дошкольных образовательных учреждений и образовательных учреждений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образования детей (обучающиеся);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е) неработающее население.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населения в области гражданской обороны осуществляется в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рамках единой системы подготовки населения в области гражданской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обороны и защиты от чрезвычайных ситуаций природного и техногенного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является обязательным и проводится, в том числе, по месту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работы, учебы и месту жительства граждан.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квалификации руководителей организаций, должностных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лиц и работников гражданской обороны, а также преподавателей курса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«Основы безопасности жизнедеятельности» и дисциплины «Безопасность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жизнедеятельности» учреждений общего и профессионального образования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не реже одного раза в 5 лет.</w:t>
      </w:r>
    </w:p>
    <w:p w:rsidR="00892924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Для данной категории лиц, впервые назначенных на должность,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переподготовка или повышение квалификации в области гражданской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обороны в течение первого года работы являются обязательными.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22 июня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2004 года № 303 «О порядке эвакуации населения, материальных 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культурных ценностей в безопасные районы» (Правила эвакуации …).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общий порядок проведения эвакуационных мероприятий при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ЧС и в военное время, состав, структуру и задачи эвакуационных органов,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планирования эвакуации.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Приказ МЧС России от 14 ноября 2008 года № 687 «Об утверждении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об организации и ведении гражданской обороны в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образованиях и организациях» определяет организацию 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направления подготовки к ведению и ведения гражданской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обороны, регламентирует вопросы управления и руководства гражданской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обороной, создания спасательных служб и эвакуационной комиссии,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перечень основных мероприятий по гражданской обороне,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осуществляемых в муниципальных образованиях и организациях.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Законодательные акты в области защиты населения 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 от чрезвычайных ситуаций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 РФ в области защиты населения и территорий от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 ситуаций состоит из федерального закона от 21 декабря 1994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года № 68-ФЗ «О защите населения и территорий от чрезвычайных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ситуаций природного и техногенного характера», принимаемых в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ним законов и иных нормативных правовых актов РФ, а также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законов и иных нормативных правовых актов субъектов РФ. Органы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 могут принимать муниципальные правовые акты в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области защиты от ЧС, обязательные для исполнения на территории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«О защите населения и территорий от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 ситуаций природного и техногенного характера» определены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принципы защиты населения и территорий от чрезвычайных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ситуаций, полномочия федеральных органов государственной власти,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органов государственной власти субъектов РФ, органов местного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 и организаций, права и обязанности граждан в области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защиты от ЧС, а также порядок подготовки населения к действиям в ЧС,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силы и средства, предназначенные для решения задач в области защиты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 и территорий от чрезвычайных ситуаций.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Данный федеральный закон установил ряд понятий: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C25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чрезвычайная ситуация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- это обстановка на определенной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 сложившаяся в результате аварии, опасного природного явления,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катастрофы, стихийного или иного бедствия, которые могут повлечь или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повлекли за собой человеческие жертвы, ущерб здоровью людей или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окружающей среде, значительные материальные потери и нарушение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условий жизнедеятельности людей;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C25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предупреждение чрезвычайных ситуаций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- это комплекс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мероприятий, проводимых заблаговременно и направленных на максимально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возможное уменьшение риска возникновения ЧС, а также на сохранение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здоровья людей, снижение размеров ущерба окружающей среде 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материальных потерь в случае их возникновения;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C25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ликвидация чрезвычайных ситуаций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- это аварийно-спасательные 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другие неотложные работы, проводимые при возникновении ЧС 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направленные на спасение жизни и сохранение здоровья людей, снижение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размеров ущерба окружающей среде и материальных потерь, а также на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локализацию зон ЧС, прекращение действия характерных для них опасных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факторов;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C25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зона чрезвычайной ситуации </w:t>
      </w:r>
      <w:proofErr w:type="gramStart"/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- это</w:t>
      </w:r>
      <w:proofErr w:type="gramEnd"/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территория, на которой сложилась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чрезвычайная ситуация.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Статья 4 закона определила создание в РФ Единой государственной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системы предупреждения и ликвидации чрезвычайных ситуаций,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которая объединяет органы управления, силы и средства федеральных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органов исполнительной власти, органов исполнительной власти субъектов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 органов местного самоуправления, организаций, в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 которых входит решение вопросов по защите населения 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 от чрезвычайных ситуаций, в том числе по обеспечению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 людей на водных объектах.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единой _______государственной системы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предупреждения и ликвидации чрезвычайных ситуаций в соответствии с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законом являются: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 реализация правовых и экономических норм по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обеспечению защиты населения и территорий от чрезвычайных ситуаций, в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том числе по обеспечению безопасности людей на водных объектах;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целевых и научно-технических программ, направленных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на предупреждение чрезвычайных ситуаций и повышение устойчивости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функционирования организаций, а также объектов социального назначения в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 ситуациях;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готовности к действиям органов управления, сил и средств,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предназначенных и выделяемых для предупреждения и ликвидации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 ситуаций;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сбор, обработка, обмен и выдача информации в области защиты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 и территорий от чрезвычайных ситуаций;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населения к действиям в чрезвычайных ситуациях, в том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числе организация разъяснительной и профилактической работы среди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 в целях предупреждения возникновения чрезвычайных ситуаций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на водных объектах;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оповещения населения о чрезвычайных ситуациях 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информирования населения о чрезвычайных ситуациях, в том числе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экстренного оповещения населения;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прогнозирование и оценка социально-экономических последствий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 ситуаций;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резервов финансовых и материальных ресурсов для ликвидации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 ситуаций;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государственной экспертизы, надзора и контроля в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области защиты населения и территорий от чрезвычайных ситуаций;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ликвидация чрезвычайных ситуаций;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мероприятий по социальной защите населения,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пострадавшего от чрезвычайных ситуаций, проведение гуманитарных акций;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прав и обязанностей населения в области защиты от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 ситуаций, а также лиц, непосредственно участвующих в их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международное сотрудничество в области защиты населения 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 от чрезвычайных ситуаций, в том числе обеспечения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 людей на водных объектах.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принципы защиты населения и территорий от ЧС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Мероприятия, направленные на предупреждение чрезвычайных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ситуаций, а также на максимально возможное снижение размеров ущерба 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потерь в случае их возникновения, проводятся заблаговременно.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и осуществление мероприятий по защите населения 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 от чрезвычайных ситуаций, в том числе по обеспечению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 людей на водных объектах, проводятся с учетом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экономических, природных и иных характеристик, особенностей территорий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и степени реальной опасности возникновения чрезвычайных ситуаций.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Объем и содержание мероприятий по защите населения и территорий от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 ситуаций, в том числе по обеспечению безопасности людей на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водных объектах, определяются исходя из принципа необходимой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достаточности и максимально возможного использования имеющихся сил 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средств, включая силы и средства гражданской обороны.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Ликвидация чрезвычайных ситуаций осуществляется силами 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 организаций, органов местного самоуправления, органов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исполнительной власти субъектов Российской Федерации, на территориях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которых сложилась чрезвычайная ситуация. При недостаточности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вышеуказанных сил и средств в установленном законодательством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порядке привлекаются силы и средства федеральных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органов исполнительной власти.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Силы и средства гражданской обороны привлекаются к организации 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мероприятий по предотвращению и ликвидации чрезвычайных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ситуаций федерального и регионального характера в порядке, установленном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Закон установил, что подготовка населения к действиям в чрезвычайных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ситуациях осуществляется в организациях, в том числе в образовательных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организациях, по месту жительства, а также с использованием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специализированных технических средств оповещения и информирования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 в местах массового пребывания людей.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подготовки населения в области защиты от чрезвычайных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ситуаций определяется Правительством Российской Федерации.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Подзаконные акты в области защиты населения 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 от чрезвычайных ситуаций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Постановление Правительства РФ от 30 декабря 2003 года № 794 «О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единой государственной системе предупреждения и ликвидации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 ситуаций».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утверждено Положение о единой государственной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системе предупреждения и ликвидации чрезвычайных ситуаций, которое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порядок создания и функционирования единой государственной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системы предупреждения и ликвидации чрезвычайных ситуаций (РСЧС).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данным Положением РСЧС состоит из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функциональных и территориальных подсистем и действует на федеральном,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межрегиональном, региональном, муниципальном и объектовом уровнях.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Функциональные подсистемы РСЧС создаются федеральными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органами исполнительной власти и уполномоченными организациями,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которых утвержден постановлением Правительства РФ № 794 «О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единой государственной системе предупреждения и ликвидации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 ситуаций». Организация, состав сил и средств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функциональных подсистем, а также порядок их деятельности определяются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руководителями федеральных органов исполнительной власти и</w:t>
      </w:r>
      <w:r w:rsidR="00892924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уполномоченных организаций по согласованию с МЧС России.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Территориальные подсистемы РСЧС создаются в субъектах РФ и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состоят из звеньев, соответствующих административно-территориальному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делению этих территорий.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На каждом уровне РСЧС создаются координационные органы,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 действующие органы управления, органы повседневного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управления, силы и средства, резервы финансовых и материальных ресурсов,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системы связи, оповещения и информационного обеспечения.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угрозы возникновения ЧС на объектах, территориях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или акваториях органы управления и силы РСЧС функционируют в режиме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повседневной деятельности.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Решениями руководителей федеральных органов исполнительной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власти, органов исполнительной власти субъектов РФ, органов местного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 и организаций, на территории которых могут возникнуть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или возникли ЧС, либо к полномочиям которых отнесена ликвидация ЧС, для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соответствующих органов управления и сил РСЧС может устанавливаться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один из следующих режимов функционирования: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• режим повышенной готовности - при угрозе возникновения ЧС;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• режим чрезвычайной ситуации - при возникновении и ликвидации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ЧС.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РФ от 21 мая 2007 года № 304 «О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классификации ЧС природного и техногенного характера».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Постановление, в целях установления единого подхода к оценке ЧС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 и техногенного характера, определения границ зон ЧС и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адекватного реагирования на них, устанавливает критерии классификации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 ситуаций природного и техногенного характера.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Чрезвычайные ситуации классифицируются в зависимости от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количества людей, пострадавших в этих ситуациях, людей, у которых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оказались нарушены условия жизнедеятельности, размера материального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ущерба, а также границы зон распространения поражающих факторов ЧС, и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подразделяются на локальные, муниципальные, межмуниципальные,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региональные, межрегиональные и федеральные.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C25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локальной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относится чрезвычайная ситуация, в результате которой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территория, на которой сложилась ЧС и нарушены условия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жизнедеятельности людей (зона ЧС), не выходит за пределы территории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объекта, при этом количество людей, погибших или получивших ущерб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здоровью (количество пострадавших), составляет не более 10 человек либо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размер ущерба окружающей природной среде и материальных потерь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(размер материального ущерба) составляет не более 100 тыс. рублей.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 </w:t>
      </w:r>
      <w:r w:rsidRPr="00C25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муниципальной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относится чрезвычайная ситуация, в результате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которой зона ЧС не выходит за пределы территории одного поселения или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внутригородской территории города федерального значения, при этом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пострадавших составляет не более 50 человек либо размер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материального ущерба составляет не более 5 млн. рублей, а также данная ЧС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не может быть отнесена к ЧС локального характера.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C25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межмуниципальной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относится чрезвычайная ситуация, в результате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которой зона ЧС затрагивает территорию двух и более поселений,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внутригородских территорий города федерального значения или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межселенную территорию, при этом количество пострадавших составляет не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более 50 человек либо размер материального ущерба составляет не более 5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млн. рублей.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C25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региональной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относится чрезвычайная ситуация, в результате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которой зона ЧС не выходит за пределы территории одного субъекта РФ, при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этом количество пострадавших составляет свыше 50 человек, но не более 500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человек либо размер материального ущерба составляет свыше 5 млн. рублей,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но не более 500 млн. рублей.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C25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межрегиональной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относится чрезвычайная ситуация, в результате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которой зона ЧС затрагивает территорию двух и более субъектов РФ, при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этом количество пострадавших составляет свыше 50 человек, но не более 500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человек либо размер материального ущерба составляет свыше 5 млн. рублей,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но не более 500 млн. рублей.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C25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федеральной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относится чрезвычайная ситуация, в результате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которой количество пострадавших составляет свыше 500 человек либо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размер материального ущерба составляет свыше 500 млн. рублей.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РФ от 4 сентября 2003 г. № 547 «О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подготовке населения в области защиты от чрезвычайных ситуаций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 и техногенного характера» определяет, что подготовка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 в области защиты от чрезвычайных ситуаций природного и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 характера организуется в рамках единой системы подготовки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 в области гражданской обороны и защиты населения от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 ситуаций и осуществляется по соответствующим группам в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 (в том числе в образовательных учреждениях), а также по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месту жительства.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в области защиты от чрезвычайных ситуаций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предусматривает: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для работающего населения - проведение занятий по месту работы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рекомендуемым программам и самостоятельное изучение порядка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действий в чрезвычайных ситуациях с последующим закреплением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полученных знаний и навыков на учениях и тренировках;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для неработающего населения - проведение бесед, лекций, просмотр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учебных фильмов, привлечение на учения и тренировки по месту жительства,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а также самостоятельное изучение пособий, памяток, листовок и буклетов,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прослушивание радиопередач и просмотр телепрограмм по вопросам защиты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от чрезвычайных ситуаций;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для обучающихся - проведение занятий в учебное время по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соответствующим программам в рамках курса "Основы безопасности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жизнедеятельности" и дисциплины "Безопасность жизнедеятельности",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руководителей органов государственной власти 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квалификации в Российской академии государственной службы при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Президенте Российской Федерации, проведение самостоятельной работы с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документами по вопросам организации и осуществления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по защите от чрезвычайных ситуаций, участие в ежегодных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сборах, учениях и тренировках, проводимых по планам Правительства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 федеральных органов исполнительной власти и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органов исполнительной власти субъектов Российской Федерации;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для председателей комиссий по чрезвычайным ситуациям,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руководителей органов местного самоуправления и организаций,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уполномоченных работников - повышение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квалификации не реже одного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раза в 5 лет, проведение самостоятельной работы, а также участие в сборах,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учениях и тренировках.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Для лиц, впервые назначенных на должность, связанную с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выполнением обязанностей в области защиты от чрезвычайных ситуаций,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переподготовка или повышение квалификации в течение первого года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работы является обязательной. Повышение квалификации может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осуществляться по очной и очно-заочной формам обучения, в том числе с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 дистанционных образовательных технологий.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знаний, умений и навыков населения в области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зашиты от чрезвычайных ситуаций осуществляется в ходе проведения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командно-штабных, тактико-специальных и комплексных учений и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тренировок.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подготовки работающего населения в области защиты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от чрезвычайных ситуаций, подготовки и аттестации формирований, а также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организациями учений и тренировок осуществляется за счет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организаций.</w:t>
      </w:r>
    </w:p>
    <w:p w:rsidR="00C80D81" w:rsidRPr="00C25763" w:rsidRDefault="00C80D81" w:rsidP="00C80D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 и граждане РФ, виновные в невыполнении или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недобросовестном выполнении законодательства РФ в области защиты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 и территорий от ЧС, создании условий и предпосылок к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возникновению ЧС, непринятии мер по защите жизни и сохранению здоровья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людей и других противоправных действиях, несут дисциплинарную,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административную, гражданско-правовую и уголовную ответственность, а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="00F430DB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административную и гражданско-правовую ответственность</w:t>
      </w:r>
      <w:r w:rsidR="00511E42"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76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законодательством РФ и законодательством субъектов РФ.</w:t>
      </w:r>
    </w:p>
    <w:sectPr w:rsidR="00C80D81" w:rsidRPr="00C25763" w:rsidSect="00C80D81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81"/>
    <w:rsid w:val="00511E42"/>
    <w:rsid w:val="00892924"/>
    <w:rsid w:val="00C25763"/>
    <w:rsid w:val="00C80D81"/>
    <w:rsid w:val="00D23DB7"/>
    <w:rsid w:val="00F4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2EB3D-B872-4C0D-9BDF-B1570C8D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80D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0D8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6193</Words>
  <Characters>35302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ПрофПлюс 2018</dc:creator>
  <cp:keywords/>
  <dc:description/>
  <cp:lastModifiedBy>ПрофПлюс 2018</cp:lastModifiedBy>
  <cp:revision>3</cp:revision>
  <dcterms:created xsi:type="dcterms:W3CDTF">2019-10-14T18:10:00Z</dcterms:created>
  <dcterms:modified xsi:type="dcterms:W3CDTF">2019-10-19T17:28:00Z</dcterms:modified>
</cp:coreProperties>
</file>